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BC7247" w:rsidTr="00BC7247">
        <w:tc>
          <w:tcPr>
            <w:tcW w:w="9016" w:type="dxa"/>
            <w:gridSpan w:val="3"/>
          </w:tcPr>
          <w:p w:rsidR="00BC7247" w:rsidRPr="00BC7247" w:rsidRDefault="00023ED6" w:rsidP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454EF">
              <w:rPr>
                <w:rFonts w:ascii="Arial" w:hAnsi="Arial" w:cs="Arial"/>
                <w:b/>
                <w:sz w:val="24"/>
                <w:szCs w:val="24"/>
              </w:rPr>
              <w:t>Y PWYLLGOR PERSONÉL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</w:t>
            </w:r>
            <w:r w:rsidRPr="00E454EF">
              <w:rPr>
                <w:rFonts w:ascii="Arial" w:hAnsi="Arial" w:cs="Arial"/>
                <w:b/>
                <w:sz w:val="24"/>
                <w:szCs w:val="24"/>
              </w:rPr>
              <w:t>CHWEFROR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BC7247" w:rsidTr="00BC7247">
        <w:tc>
          <w:tcPr>
            <w:tcW w:w="9016" w:type="dxa"/>
            <w:gridSpan w:val="3"/>
          </w:tcPr>
          <w:p w:rsidR="00BC7247" w:rsidRDefault="00BC7247" w:rsidP="000D5CD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023ED6">
              <w:rPr>
                <w:rFonts w:ascii="Arial" w:hAnsi="Arial" w:cs="Arial"/>
                <w:b/>
                <w:sz w:val="24"/>
                <w:szCs w:val="24"/>
              </w:rPr>
              <w:t>Aelod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023ED6">
              <w:rPr>
                <w:rFonts w:ascii="Arial" w:hAnsi="Arial" w:cs="Arial"/>
                <w:b/>
                <w:sz w:val="24"/>
                <w:szCs w:val="24"/>
              </w:rPr>
              <w:t>Cworw</w:t>
            </w:r>
            <w:r>
              <w:rPr>
                <w:rFonts w:ascii="Arial" w:hAnsi="Arial" w:cs="Arial"/>
                <w:b/>
                <w:sz w:val="24"/>
                <w:szCs w:val="24"/>
              </w:rPr>
              <w:t>m: 3</w:t>
            </w:r>
          </w:p>
        </w:tc>
      </w:tr>
      <w:tr w:rsidR="00023ED6" w:rsidTr="00023ED6">
        <w:tc>
          <w:tcPr>
            <w:tcW w:w="483" w:type="dxa"/>
          </w:tcPr>
          <w:p w:rsidR="00023ED6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023ED6" w:rsidRPr="00E454EF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4EF">
              <w:rPr>
                <w:rFonts w:ascii="Arial" w:hAnsi="Arial" w:cs="Arial"/>
                <w:b/>
                <w:sz w:val="24"/>
                <w:szCs w:val="24"/>
              </w:rPr>
              <w:t>Swyddogaeth y Pwyllgor</w:t>
            </w:r>
          </w:p>
          <w:p w:rsidR="00023ED6" w:rsidRPr="00E454EF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4EF">
              <w:rPr>
                <w:rFonts w:ascii="Arial" w:hAnsi="Arial" w:cs="Arial"/>
                <w:b/>
                <w:sz w:val="24"/>
                <w:szCs w:val="24"/>
              </w:rPr>
              <w:t>Colofn Un</w:t>
            </w:r>
          </w:p>
        </w:tc>
        <w:tc>
          <w:tcPr>
            <w:tcW w:w="4499" w:type="dxa"/>
          </w:tcPr>
          <w:p w:rsidR="00023ED6" w:rsidRPr="00E454EF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4EF">
              <w:rPr>
                <w:rFonts w:ascii="Arial" w:hAnsi="Arial" w:cs="Arial"/>
                <w:b/>
                <w:sz w:val="24"/>
                <w:szCs w:val="24"/>
              </w:rPr>
              <w:t>Dirprwyo’r Swyddogaeth</w:t>
            </w:r>
          </w:p>
          <w:p w:rsidR="00023ED6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54EF">
              <w:rPr>
                <w:rFonts w:ascii="Arial" w:hAnsi="Arial" w:cs="Arial"/>
                <w:b/>
                <w:sz w:val="24"/>
                <w:szCs w:val="24"/>
              </w:rPr>
              <w:t xml:space="preserve">Colofn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E454EF">
              <w:rPr>
                <w:rFonts w:ascii="Arial" w:hAnsi="Arial" w:cs="Arial"/>
                <w:b/>
                <w:sz w:val="24"/>
                <w:szCs w:val="24"/>
              </w:rPr>
              <w:t>wy</w:t>
            </w:r>
          </w:p>
        </w:tc>
      </w:tr>
      <w:tr w:rsidR="00023ED6" w:rsidTr="00023ED6">
        <w:tc>
          <w:tcPr>
            <w:tcW w:w="483" w:type="dxa"/>
          </w:tcPr>
          <w:p w:rsidR="00023ED6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023ED6" w:rsidRPr="00E454EF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Argymell i’r Cyngor y sefydliad / strwythur staffio at ei gilydd a chymeradwyo swyddi ychwanegol</w:t>
            </w:r>
          </w:p>
        </w:tc>
        <w:tc>
          <w:tcPr>
            <w:tcW w:w="4499" w:type="dxa"/>
          </w:tcPr>
          <w:p w:rsidR="00023ED6" w:rsidRPr="00BC7247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023ED6" w:rsidTr="00023ED6">
        <w:tc>
          <w:tcPr>
            <w:tcW w:w="483" w:type="dxa"/>
          </w:tcPr>
          <w:p w:rsidR="00023ED6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023ED6" w:rsidRPr="00E454EF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Argymell cyflogau ac amodau staff</w:t>
            </w:r>
          </w:p>
        </w:tc>
        <w:tc>
          <w:tcPr>
            <w:tcW w:w="4499" w:type="dxa"/>
          </w:tcPr>
          <w:p w:rsidR="00023ED6" w:rsidRPr="00BC7247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023ED6" w:rsidTr="00023ED6">
        <w:tc>
          <w:tcPr>
            <w:tcW w:w="483" w:type="dxa"/>
          </w:tcPr>
          <w:p w:rsidR="00023ED6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023ED6" w:rsidRPr="00E454EF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Gwneud argymhellion i’r Cyngor ar Bolisïau Personél a Llawlyfr Cyflogeion</w:t>
            </w:r>
          </w:p>
        </w:tc>
        <w:tc>
          <w:tcPr>
            <w:tcW w:w="4499" w:type="dxa"/>
          </w:tcPr>
          <w:p w:rsidR="00023ED6" w:rsidRPr="00BC7247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023ED6" w:rsidTr="00023ED6">
        <w:tc>
          <w:tcPr>
            <w:tcW w:w="483" w:type="dxa"/>
          </w:tcPr>
          <w:p w:rsidR="00023ED6" w:rsidRDefault="00023ED6" w:rsidP="00023ED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023ED6" w:rsidRPr="00E454EF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Penodi staff</w:t>
            </w:r>
          </w:p>
        </w:tc>
        <w:tc>
          <w:tcPr>
            <w:tcW w:w="4499" w:type="dxa"/>
          </w:tcPr>
          <w:p w:rsidR="00023ED6" w:rsidRPr="00E454EF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Argymhelliad ar benodi Clerc y Dref a staff eraill uwchlaw pwynt cyflogau 28 i’w cymeradwy gan y Cyngor Llawn:</w:t>
            </w:r>
          </w:p>
          <w:p w:rsidR="00023ED6" w:rsidRPr="00E454EF" w:rsidRDefault="00023ED6" w:rsidP="00023E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Dewis rhestr hir a rhestr fer ar gyfer Clerc y Dref newydd, i’w wneud gan y Panel Penodi, wedi’i ffurfio o aelodau a gytunwyd yn y Cyngor Llawn</w:t>
            </w:r>
          </w:p>
          <w:p w:rsidR="00023ED6" w:rsidRPr="00E454EF" w:rsidRDefault="00023ED6" w:rsidP="00023ED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Cyfweliad terfynol gan y Panel Penodi.</w:t>
            </w:r>
          </w:p>
          <w:p w:rsidR="00023ED6" w:rsidRPr="0035656E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Penodi staff eraill islaw pwynt cyflogau 28 i Glerc y Dref gyda’r Panel Penodi.</w:t>
            </w:r>
          </w:p>
          <w:p w:rsidR="00023ED6" w:rsidRPr="00BC7247" w:rsidRDefault="00023ED6" w:rsidP="00023ED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Materion disgyblu dan Drefnau Disgyblu’r Cyngor</w:t>
            </w:r>
          </w:p>
        </w:tc>
        <w:tc>
          <w:tcPr>
            <w:tcW w:w="4499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Y Pwyllgor Personél yn achos Clerc y Dref, gyda hawl i apelio at dri aelod o’r Cyngor nad ydynt ar y Pwyllgor Personél.</w:t>
            </w:r>
          </w:p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Diswyddo Clerc y Dref i’w gymeradwyo gan y Cyngor Llawn.</w:t>
            </w:r>
          </w:p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O ran holl staff eraill, Clerc y Dref gyda hawl apelio at y Pwyllgor Personél.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Penderfynu materion graddio unigol a gwerthuso swyddi gydag argymhellion i’r Cyngor Llawn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Materion yn ymwneud â Chynllun Pensiwn Clwyd a CGY Prudential fel y mae’n effeithio ar gyflogeion unigol a gweinyddu ymddeoliad</w:t>
            </w:r>
          </w:p>
        </w:tc>
        <w:tc>
          <w:tcPr>
            <w:tcW w:w="4499" w:type="dxa"/>
          </w:tcPr>
          <w:p w:rsidR="00330507" w:rsidRPr="0035656E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Llawn.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Argymell disgrifiadau swydd a manylebau pobl</w:t>
            </w:r>
          </w:p>
        </w:tc>
        <w:tc>
          <w:tcPr>
            <w:tcW w:w="4499" w:type="dxa"/>
          </w:tcPr>
          <w:p w:rsidR="00330507" w:rsidRPr="0035656E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Materion absenoldeb dan Bolisi a Chanllawiau Rheoli Presenoldeb y Cyngor</w:t>
            </w:r>
          </w:p>
        </w:tc>
        <w:tc>
          <w:tcPr>
            <w:tcW w:w="4499" w:type="dxa"/>
          </w:tcPr>
          <w:p w:rsidR="00330507" w:rsidRPr="0035656E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Clerc y Dref neu’r Pwyllgor yn achos Clerc y Dref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Rheoli’r drefn apelio</w:t>
            </w:r>
          </w:p>
        </w:tc>
        <w:tc>
          <w:tcPr>
            <w:tcW w:w="4499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Panel Apeliadau i’w gynnull yn ôl gofynion:</w:t>
            </w:r>
          </w:p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 xml:space="preserve">Cadeirydd y Pwyllgor Personél a naill ai Clerc y Dref neu’r Maer. Bydd y Panel yn cynnwys tri aelod na fu ganddynt </w:t>
            </w:r>
            <w:r w:rsidRPr="00E454EF">
              <w:rPr>
                <w:rFonts w:ascii="Arial" w:hAnsi="Arial" w:cs="Arial"/>
                <w:sz w:val="24"/>
                <w:szCs w:val="24"/>
              </w:rPr>
              <w:lastRenderedPageBreak/>
              <w:t>unrhyw gysylltiad blaenorol â’r mater dan apêl.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Adolygiadau Datblygiad Personol, rheoli perfformiad ac arfarniadau – pennu ac adolygu.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Clerc y Dref ond y Pwyllgor Personél yn achos Clerc y Dref.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Argymhellion hyfforddiant a datblygiad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  <w:lang w:val="cy-GB"/>
              </w:rPr>
              <w:t>Clerc y Dref yn unol â’r gyllideb a bennwyd gan y Cyngor Llawn, heblaw yn achos datblygiad personol Clerc y Dref, sy’n cael ei adolygu ar sail y diffiniad ym mhwynt 11 uchod.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Asesiad ar ddiwedd cyfnod prawf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Clerc y Dref ar ôl ymgynghori â’r Pwyllgor Personél ond y Cyngor Llawn yn achos Clerc y Dref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Materion contractau cyflogi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Clerc y Dref ond y Cyngor Llawn yn achos Clerc y Dref.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 xml:space="preserve">Colli swydd 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Polisi Arolygu mewn cysylltiad â chyflogaeth</w:t>
            </w:r>
          </w:p>
        </w:tc>
        <w:tc>
          <w:tcPr>
            <w:tcW w:w="4499" w:type="dxa"/>
          </w:tcPr>
          <w:p w:rsidR="00330507" w:rsidRPr="001D0E0C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Iechyd a Diogelwch</w:t>
            </w:r>
          </w:p>
        </w:tc>
        <w:tc>
          <w:tcPr>
            <w:tcW w:w="4499" w:type="dxa"/>
          </w:tcPr>
          <w:p w:rsidR="00330507" w:rsidRPr="001D0E0C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Cadw golwg a sicrhau bod peryglon a nodwyd gan ymgynghorwyr yn cael sylw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Rheoli’r drefn gwyno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Clerc y Dref, ond y Pwyllgor Personél yn achos Clerc y Dref</w:t>
            </w:r>
          </w:p>
        </w:tc>
      </w:tr>
      <w:tr w:rsidR="00330507" w:rsidTr="00023ED6">
        <w:tc>
          <w:tcPr>
            <w:tcW w:w="483" w:type="dxa"/>
          </w:tcPr>
          <w:p w:rsidR="00330507" w:rsidRDefault="00330507" w:rsidP="003305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</w:tc>
        <w:tc>
          <w:tcPr>
            <w:tcW w:w="4034" w:type="dxa"/>
          </w:tcPr>
          <w:p w:rsidR="00330507" w:rsidRPr="00E454EF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 xml:space="preserve">Y gyllideb flynyddol </w:t>
            </w:r>
          </w:p>
        </w:tc>
        <w:tc>
          <w:tcPr>
            <w:tcW w:w="4499" w:type="dxa"/>
          </w:tcPr>
          <w:p w:rsidR="00330507" w:rsidRDefault="00330507" w:rsidP="00330507">
            <w:pPr>
              <w:rPr>
                <w:rFonts w:ascii="Arial" w:hAnsi="Arial" w:cs="Arial"/>
                <w:sz w:val="24"/>
                <w:szCs w:val="24"/>
              </w:rPr>
            </w:pPr>
            <w:r w:rsidRPr="00E454EF">
              <w:rPr>
                <w:rFonts w:ascii="Arial" w:hAnsi="Arial" w:cs="Arial"/>
                <w:sz w:val="24"/>
                <w:szCs w:val="24"/>
              </w:rPr>
              <w:t>Ystyried pwysau ar y gyllideb a gwneud argymhellion i’r Cyngor Llawn</w:t>
            </w:r>
          </w:p>
        </w:tc>
      </w:tr>
    </w:tbl>
    <w:p w:rsidR="00EE6141" w:rsidRDefault="00EE6141"/>
    <w:sectPr w:rsidR="00EE61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CF5" w:rsidRDefault="007A5CF5" w:rsidP="00280B65">
      <w:pPr>
        <w:spacing w:after="0" w:line="240" w:lineRule="auto"/>
      </w:pPr>
      <w:r>
        <w:separator/>
      </w:r>
    </w:p>
  </w:endnote>
  <w:endnote w:type="continuationSeparator" w:id="0">
    <w:p w:rsidR="007A5CF5" w:rsidRDefault="007A5CF5" w:rsidP="00280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65" w:rsidRDefault="00280B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65" w:rsidRDefault="00280B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65" w:rsidRDefault="00280B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CF5" w:rsidRDefault="007A5CF5" w:rsidP="00280B65">
      <w:pPr>
        <w:spacing w:after="0" w:line="240" w:lineRule="auto"/>
      </w:pPr>
      <w:r>
        <w:separator/>
      </w:r>
    </w:p>
  </w:footnote>
  <w:footnote w:type="continuationSeparator" w:id="0">
    <w:p w:rsidR="007A5CF5" w:rsidRDefault="007A5CF5" w:rsidP="00280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65" w:rsidRDefault="00280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65" w:rsidRDefault="00280B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B65" w:rsidRDefault="00280B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23ED6"/>
    <w:rsid w:val="000A64C1"/>
    <w:rsid w:val="000D5CD8"/>
    <w:rsid w:val="001A09F2"/>
    <w:rsid w:val="001D0E0C"/>
    <w:rsid w:val="00280B65"/>
    <w:rsid w:val="00314229"/>
    <w:rsid w:val="00330507"/>
    <w:rsid w:val="0035656E"/>
    <w:rsid w:val="0056354F"/>
    <w:rsid w:val="007176E2"/>
    <w:rsid w:val="007A5CF5"/>
    <w:rsid w:val="009A24A4"/>
    <w:rsid w:val="00BC7247"/>
    <w:rsid w:val="00EE6141"/>
    <w:rsid w:val="00F2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B65"/>
  </w:style>
  <w:style w:type="paragraph" w:styleId="Footer">
    <w:name w:val="footer"/>
    <w:basedOn w:val="Normal"/>
    <w:link w:val="FooterChar"/>
    <w:uiPriority w:val="99"/>
    <w:unhideWhenUsed/>
    <w:rsid w:val="00280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4599ED7</Template>
  <TotalTime>0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2019-03-07T12:18:00Z</dcterms:created>
  <dcterms:modified xsi:type="dcterms:W3CDTF">2019-03-07T12:18:00Z</dcterms:modified>
</cp:coreProperties>
</file>